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33F" w:rsidRPr="00EB1E35" w:rsidRDefault="00B02BE9" w:rsidP="00EB1E35">
      <w:pPr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MD"/>
        </w:rPr>
      </w:pPr>
      <w:r w:rsidRPr="00EB1E35">
        <w:rPr>
          <w:rFonts w:ascii="Times New Roman" w:hAnsi="Times New Roman" w:cs="Times New Roman"/>
          <w:b/>
          <w:sz w:val="28"/>
          <w:szCs w:val="28"/>
          <w:lang w:val="ro-MD"/>
        </w:rPr>
        <w:t>ANUNȚ DE ATRIBUIRE</w:t>
      </w:r>
    </w:p>
    <w:p w:rsidR="00963F1D" w:rsidRPr="00F702D2" w:rsidRDefault="00963F1D" w:rsidP="00F702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  <w:lang w:val="ro-MD"/>
        </w:rPr>
      </w:pPr>
      <w:r w:rsidRPr="00F702D2">
        <w:rPr>
          <w:rFonts w:ascii="Times New Roman" w:eastAsia="Cambria" w:hAnsi="Times New Roman" w:cs="Times New Roman"/>
          <w:sz w:val="24"/>
          <w:szCs w:val="24"/>
          <w:lang w:val="ro-MD"/>
        </w:rPr>
        <w:t>Nr.</w:t>
      </w:r>
      <w:r w:rsidRPr="00F702D2">
        <w:rPr>
          <w:rFonts w:ascii="Times New Roman" w:eastAsia="Cambria" w:hAnsi="Times New Roman" w:cs="Times New Roman"/>
          <w:sz w:val="24"/>
          <w:szCs w:val="24"/>
          <w:u w:val="single"/>
          <w:lang w:val="ro-MD"/>
        </w:rPr>
        <w:t xml:space="preserve">        </w:t>
      </w:r>
      <w:r w:rsidR="00486918" w:rsidRPr="00F702D2">
        <w:rPr>
          <w:rFonts w:ascii="Times New Roman" w:eastAsia="Cambria" w:hAnsi="Times New Roman" w:cs="Times New Roman"/>
          <w:sz w:val="24"/>
          <w:szCs w:val="24"/>
          <w:u w:val="single"/>
          <w:lang w:val="ro-MD"/>
        </w:rPr>
        <w:t xml:space="preserve"> </w:t>
      </w:r>
      <w:r w:rsidR="00A6336F">
        <w:rPr>
          <w:rFonts w:ascii="Times New Roman" w:eastAsia="Cambria" w:hAnsi="Times New Roman" w:cs="Times New Roman"/>
          <w:sz w:val="24"/>
          <w:szCs w:val="24"/>
          <w:u w:val="single"/>
          <w:lang w:val="ro-MD"/>
        </w:rPr>
        <w:t xml:space="preserve"> </w:t>
      </w:r>
      <w:r w:rsidR="00A6336F">
        <w:rPr>
          <w:rFonts w:ascii="Times New Roman" w:eastAsia="Cambria" w:hAnsi="Times New Roman" w:cs="Times New Roman"/>
          <w:sz w:val="24"/>
          <w:szCs w:val="24"/>
          <w:lang w:val="ro-MD"/>
        </w:rPr>
        <w:t>d</w:t>
      </w:r>
      <w:r w:rsidR="0044345F" w:rsidRPr="00F702D2">
        <w:rPr>
          <w:rFonts w:ascii="Times New Roman" w:eastAsia="Cambria" w:hAnsi="Times New Roman" w:cs="Times New Roman"/>
          <w:sz w:val="24"/>
          <w:szCs w:val="24"/>
          <w:lang w:val="ro-MD"/>
        </w:rPr>
        <w:t>in__</w:t>
      </w:r>
      <w:r w:rsidR="00A6336F">
        <w:rPr>
          <w:rFonts w:ascii="Times New Roman" w:eastAsia="Cambria" w:hAnsi="Times New Roman" w:cs="Times New Roman"/>
          <w:sz w:val="24"/>
          <w:szCs w:val="24"/>
          <w:lang w:val="ro-MD"/>
        </w:rPr>
        <w:t>__</w:t>
      </w:r>
      <w:r w:rsidR="0044345F" w:rsidRPr="00F702D2">
        <w:rPr>
          <w:rFonts w:ascii="Times New Roman" w:eastAsia="Cambria" w:hAnsi="Times New Roman" w:cs="Times New Roman"/>
          <w:sz w:val="24"/>
          <w:szCs w:val="24"/>
          <w:lang w:val="ro-MD"/>
        </w:rPr>
        <w:t>_______</w:t>
      </w:r>
      <w:r w:rsidRPr="00F702D2">
        <w:rPr>
          <w:rFonts w:ascii="Times New Roman" w:eastAsia="Cambria" w:hAnsi="Times New Roman" w:cs="Times New Roman"/>
          <w:sz w:val="24"/>
          <w:szCs w:val="24"/>
          <w:u w:val="single"/>
          <w:lang w:val="ro-MD"/>
        </w:rPr>
        <w:t xml:space="preserve">                </w:t>
      </w:r>
      <w:r w:rsidR="00486918" w:rsidRPr="00F702D2">
        <w:rPr>
          <w:rFonts w:ascii="Times New Roman" w:eastAsia="Cambria" w:hAnsi="Times New Roman" w:cs="Times New Roman"/>
          <w:sz w:val="24"/>
          <w:szCs w:val="24"/>
          <w:lang w:val="ro-MD"/>
        </w:rPr>
        <w:t xml:space="preserve"> </w:t>
      </w:r>
      <w:r w:rsidRPr="00F702D2">
        <w:rPr>
          <w:rFonts w:ascii="Times New Roman" w:eastAsia="Cambria" w:hAnsi="Times New Roman" w:cs="Times New Roman"/>
          <w:sz w:val="24"/>
          <w:szCs w:val="24"/>
          <w:u w:val="single"/>
          <w:lang w:val="ro-MD"/>
        </w:rPr>
        <w:t xml:space="preserve">  </w:t>
      </w:r>
    </w:p>
    <w:p w:rsidR="00B02BE9" w:rsidRPr="00F702D2" w:rsidRDefault="00963F1D" w:rsidP="00F702D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702D2">
        <w:rPr>
          <w:rFonts w:ascii="Times New Roman" w:hAnsi="Times New Roman" w:cs="Times New Roman"/>
          <w:b/>
          <w:sz w:val="24"/>
          <w:szCs w:val="24"/>
          <w:lang w:val="ro-MD"/>
        </w:rPr>
        <w:t xml:space="preserve">Date cu privire la </w:t>
      </w:r>
      <w:r w:rsidR="006D5E0E">
        <w:rPr>
          <w:rFonts w:ascii="Times New Roman" w:hAnsi="Times New Roman" w:cs="Times New Roman"/>
          <w:b/>
          <w:sz w:val="24"/>
          <w:szCs w:val="24"/>
          <w:lang w:val="ro-MD"/>
        </w:rPr>
        <w:t>entitatea</w:t>
      </w:r>
      <w:r w:rsidRPr="00F702D2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contractantă</w:t>
      </w:r>
      <w:r w:rsidR="006D5E0E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963F1D" w:rsidRPr="00F702D2" w:rsidTr="006D5E0E">
        <w:tc>
          <w:tcPr>
            <w:tcW w:w="3681" w:type="dxa"/>
            <w:shd w:val="clear" w:color="auto" w:fill="F2F2F2" w:themeFill="background1" w:themeFillShade="F2"/>
          </w:tcPr>
          <w:p w:rsidR="00963F1D" w:rsidRPr="00F702D2" w:rsidRDefault="00963F1D" w:rsidP="00F01B51">
            <w:pPr>
              <w:ind w:right="-1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Denumirea </w:t>
            </w:r>
            <w:r w:rsidR="006D5E0E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entității</w:t>
            </w: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contractante</w:t>
            </w:r>
          </w:p>
        </w:tc>
        <w:tc>
          <w:tcPr>
            <w:tcW w:w="6095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:rsidTr="006D5E0E">
        <w:tc>
          <w:tcPr>
            <w:tcW w:w="3681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>Localitate</w:t>
            </w:r>
          </w:p>
        </w:tc>
        <w:tc>
          <w:tcPr>
            <w:tcW w:w="6095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:rsidTr="006D5E0E">
        <w:tc>
          <w:tcPr>
            <w:tcW w:w="3681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IDNO</w:t>
            </w:r>
          </w:p>
        </w:tc>
        <w:tc>
          <w:tcPr>
            <w:tcW w:w="6095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:rsidTr="006D5E0E">
        <w:tc>
          <w:tcPr>
            <w:tcW w:w="3681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Adresa</w:t>
            </w:r>
          </w:p>
        </w:tc>
        <w:tc>
          <w:tcPr>
            <w:tcW w:w="6095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:rsidTr="006D5E0E">
        <w:tc>
          <w:tcPr>
            <w:tcW w:w="3681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Număr de telefon</w:t>
            </w:r>
            <w:r w:rsidR="00D54480"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/fax</w:t>
            </w:r>
          </w:p>
        </w:tc>
        <w:tc>
          <w:tcPr>
            <w:tcW w:w="6095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:rsidTr="006D5E0E">
        <w:tc>
          <w:tcPr>
            <w:tcW w:w="3681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E-mail</w:t>
            </w:r>
          </w:p>
        </w:tc>
        <w:tc>
          <w:tcPr>
            <w:tcW w:w="6095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:rsidTr="006D5E0E">
        <w:tc>
          <w:tcPr>
            <w:tcW w:w="3681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Adresa de internet</w:t>
            </w:r>
          </w:p>
        </w:tc>
        <w:tc>
          <w:tcPr>
            <w:tcW w:w="6095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:rsidTr="006D5E0E">
        <w:tc>
          <w:tcPr>
            <w:tcW w:w="3681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Persoana de contact</w:t>
            </w:r>
            <w:r w:rsidR="00D54480"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  <w:tc>
          <w:tcPr>
            <w:tcW w:w="6095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</w:p>
        </w:tc>
      </w:tr>
      <w:tr w:rsidR="00963F1D" w:rsidRPr="00F702D2" w:rsidTr="006D5E0E">
        <w:tc>
          <w:tcPr>
            <w:tcW w:w="3681" w:type="dxa"/>
            <w:shd w:val="clear" w:color="auto" w:fill="F2F2F2" w:themeFill="background1" w:themeFillShade="F2"/>
          </w:tcPr>
          <w:p w:rsidR="00D54480" w:rsidRPr="00F702D2" w:rsidRDefault="00963F1D" w:rsidP="00F702D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Tipul autorității contractante și obiectul principal de activitate </w:t>
            </w:r>
          </w:p>
          <w:p w:rsidR="00963F1D" w:rsidRPr="002673B3" w:rsidRDefault="00963F1D" w:rsidP="00F01B51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(dacă este cazul, mențiunea că </w:t>
            </w:r>
            <w:r w:rsidR="00F01B51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entitatea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 contractantă este o autoritate centrală de achiziție sau că achiziția implică o altă formă de achiziție comună)</w:t>
            </w:r>
          </w:p>
        </w:tc>
        <w:tc>
          <w:tcPr>
            <w:tcW w:w="6095" w:type="dxa"/>
          </w:tcPr>
          <w:p w:rsidR="00F01B51" w:rsidRPr="00F01B51" w:rsidRDefault="00F01B51" w:rsidP="00F01B51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</w:pPr>
            <w:r w:rsidRPr="00F01B51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  <w:t>Activitățile licențiate din sectorul termoenergetic și al gazelor naturale □</w:t>
            </w:r>
          </w:p>
          <w:p w:rsidR="00F01B51" w:rsidRPr="00F01B51" w:rsidRDefault="00F01B51" w:rsidP="00F01B51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</w:pPr>
            <w:r w:rsidRPr="00F01B51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  <w:t>Activitățile licențiate din sectorul electroenergetic □</w:t>
            </w:r>
          </w:p>
          <w:p w:rsidR="00F01B51" w:rsidRPr="00F01B51" w:rsidRDefault="00F01B51" w:rsidP="00F01B51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</w:pPr>
            <w:r w:rsidRPr="00F01B51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  <w:t>Activitățile licențiate din sectorul serviciului public de alimentare cu apă și de canalizare □</w:t>
            </w:r>
          </w:p>
          <w:p w:rsidR="00F01B51" w:rsidRPr="00F01B51" w:rsidRDefault="00F01B51" w:rsidP="00F01B51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</w:pPr>
            <w:r w:rsidRPr="00F01B51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  <w:t>Activitățile sectoriale privind domeniul transporturilor □</w:t>
            </w:r>
          </w:p>
          <w:p w:rsidR="00F01B51" w:rsidRPr="00F01B51" w:rsidRDefault="00F01B51" w:rsidP="00F01B51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</w:pPr>
            <w:r w:rsidRPr="00F01B51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  <w:t>Activitățile sectoriale în domeniul porturilor și aeroporturilor □</w:t>
            </w:r>
          </w:p>
          <w:p w:rsidR="00F01B51" w:rsidRPr="00F01B51" w:rsidRDefault="00F01B51" w:rsidP="00F01B51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</w:pPr>
            <w:r w:rsidRPr="00F01B51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  <w:t>Activitățile sectoriale în domeniul serviciilor poștale □</w:t>
            </w:r>
          </w:p>
          <w:p w:rsidR="00F01B51" w:rsidRPr="00F01B51" w:rsidRDefault="00F01B51" w:rsidP="00F01B51">
            <w:pPr>
              <w:pStyle w:val="ListParagraph"/>
              <w:numPr>
                <w:ilvl w:val="0"/>
                <w:numId w:val="13"/>
              </w:num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</w:pPr>
            <w:r w:rsidRPr="00F01B51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  <w:t>Activitățile sectoriale legate de extracția de petrol și gaze naturale, prospectarea și extracția de cărbune sau alți combustibili solizi □</w:t>
            </w:r>
          </w:p>
          <w:p w:rsidR="00963F1D" w:rsidRPr="00F702D2" w:rsidRDefault="00F01B51" w:rsidP="00F01B51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  <w:r w:rsidRPr="00F01B51">
              <w:rPr>
                <w:rFonts w:ascii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  <w:t>Autoritate centrală de achiziție/ altă formă de achiziție comună □</w:t>
            </w:r>
          </w:p>
        </w:tc>
      </w:tr>
    </w:tbl>
    <w:p w:rsidR="00963F1D" w:rsidRPr="00F702D2" w:rsidRDefault="00963F1D" w:rsidP="00F702D2">
      <w:pPr>
        <w:pStyle w:val="ListParagraph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F702D2">
        <w:rPr>
          <w:rFonts w:ascii="Times New Roman" w:hAnsi="Times New Roman" w:cs="Times New Roman"/>
          <w:b/>
          <w:sz w:val="24"/>
          <w:szCs w:val="24"/>
          <w:lang w:val="ro-MD"/>
        </w:rPr>
        <w:t>Date cu privire la procedura de atribuire</w:t>
      </w:r>
    </w:p>
    <w:tbl>
      <w:tblPr>
        <w:tblStyle w:val="TableGrid2"/>
        <w:tblW w:w="9818" w:type="dxa"/>
        <w:tblLook w:val="04A0" w:firstRow="1" w:lastRow="0" w:firstColumn="1" w:lastColumn="0" w:noHBand="0" w:noVBand="1"/>
      </w:tblPr>
      <w:tblGrid>
        <w:gridCol w:w="4248"/>
        <w:gridCol w:w="5570"/>
      </w:tblGrid>
      <w:tr w:rsidR="00963F1D" w:rsidRPr="00F702D2" w:rsidTr="00517F13">
        <w:tc>
          <w:tcPr>
            <w:tcW w:w="4248" w:type="dxa"/>
            <w:shd w:val="clear" w:color="auto" w:fill="F2F2F2" w:themeFill="background1" w:themeFillShade="F2"/>
          </w:tcPr>
          <w:p w:rsidR="00083BB4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Tipul procedurii de atribuire aplicate</w:t>
            </w:r>
          </w:p>
        </w:tc>
        <w:tc>
          <w:tcPr>
            <w:tcW w:w="5570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o-RO"/>
              </w:rPr>
            </w:pPr>
          </w:p>
        </w:tc>
      </w:tr>
      <w:tr w:rsidR="00204471" w:rsidRPr="00F702D2" w:rsidTr="00517F13">
        <w:tc>
          <w:tcPr>
            <w:tcW w:w="4248" w:type="dxa"/>
            <w:shd w:val="clear" w:color="auto" w:fill="F2F2F2" w:themeFill="background1" w:themeFillShade="F2"/>
          </w:tcPr>
          <w:p w:rsidR="00204471" w:rsidRPr="00204471" w:rsidRDefault="00204471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044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o-RO"/>
              </w:rPr>
              <w:t>Procedura de achiziție este aplicată sub incidența actului normativ:</w:t>
            </w:r>
          </w:p>
        </w:tc>
        <w:tc>
          <w:tcPr>
            <w:tcW w:w="5570" w:type="dxa"/>
          </w:tcPr>
          <w:p w:rsidR="00204471" w:rsidRPr="00F01B51" w:rsidRDefault="00204471" w:rsidP="00204471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</w:pPr>
            <w:r w:rsidRPr="0020447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  <w:t xml:space="preserve"> □Legea  privind achizițiile în sectoarele energeticii, apei, transporturilor și serviciilor poștale 74/2020</w:t>
            </w:r>
          </w:p>
        </w:tc>
      </w:tr>
      <w:tr w:rsidR="00F55EC5" w:rsidRPr="00F702D2" w:rsidTr="00517F13">
        <w:tc>
          <w:tcPr>
            <w:tcW w:w="4248" w:type="dxa"/>
            <w:shd w:val="clear" w:color="auto" w:fill="F2F2F2" w:themeFill="background1" w:themeFillShade="F2"/>
          </w:tcPr>
          <w:p w:rsidR="00F55EC5" w:rsidRPr="00F702D2" w:rsidRDefault="00F55EC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Justificarea alegerii procedurii de atribuire </w:t>
            </w:r>
          </w:p>
          <w:p w:rsidR="00F55EC5" w:rsidRPr="002673B3" w:rsidRDefault="00F55EC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o-RO"/>
              </w:rPr>
            </w:pPr>
            <w:r w:rsidRPr="002673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o-RO"/>
              </w:rPr>
              <w:t>(în cazul procedurii de negociere fără publicarea prealabilă a unui anunț de participare)</w:t>
            </w:r>
          </w:p>
        </w:tc>
        <w:tc>
          <w:tcPr>
            <w:tcW w:w="5570" w:type="dxa"/>
          </w:tcPr>
          <w:p w:rsidR="00F55EC5" w:rsidRPr="00F702D2" w:rsidRDefault="00F55EC5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o-RO"/>
              </w:rPr>
            </w:pPr>
          </w:p>
        </w:tc>
      </w:tr>
      <w:tr w:rsidR="00963F1D" w:rsidRPr="00F702D2" w:rsidTr="00517F1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Tipul obiectului contractului de achiziție/</w:t>
            </w:r>
            <w:r w:rsidR="00F55EC5"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acordului-cadru</w:t>
            </w:r>
          </w:p>
        </w:tc>
        <w:tc>
          <w:tcPr>
            <w:tcW w:w="5570" w:type="dxa"/>
          </w:tcPr>
          <w:p w:rsidR="00F55EC5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Bunuri □  </w:t>
            </w:r>
            <w:r w:rsidR="00083BB4"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     </w:t>
            </w:r>
          </w:p>
          <w:p w:rsidR="00F55EC5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Servicii □  </w:t>
            </w:r>
            <w:r w:rsidR="00083BB4"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    </w:t>
            </w:r>
          </w:p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Lucrări □</w:t>
            </w:r>
          </w:p>
        </w:tc>
      </w:tr>
      <w:tr w:rsidR="00963F1D" w:rsidRPr="00F702D2" w:rsidTr="00517F13">
        <w:tc>
          <w:tcPr>
            <w:tcW w:w="4248" w:type="dxa"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Obiectul de achiziție</w:t>
            </w:r>
          </w:p>
        </w:tc>
        <w:tc>
          <w:tcPr>
            <w:tcW w:w="5570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</w:p>
        </w:tc>
      </w:tr>
      <w:tr w:rsidR="00963F1D" w:rsidRPr="00F702D2" w:rsidTr="00517F13">
        <w:trPr>
          <w:trHeight w:val="255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:rsidR="00963F1D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Anunțul de participare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ro-RO"/>
              </w:rPr>
            </w:pPr>
          </w:p>
        </w:tc>
        <w:tc>
          <w:tcPr>
            <w:tcW w:w="5570" w:type="dxa"/>
          </w:tcPr>
          <w:p w:rsidR="00963F1D" w:rsidRPr="00F702D2" w:rsidRDefault="00083BB4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>Nr.:</w:t>
            </w:r>
            <w:r w:rsidR="002673B3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963F1D" w:rsidRPr="00F702D2" w:rsidTr="00517F13">
        <w:trPr>
          <w:trHeight w:val="255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</w:p>
        </w:tc>
        <w:tc>
          <w:tcPr>
            <w:tcW w:w="5570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>Data</w:t>
            </w:r>
            <w:r w:rsidR="00083BB4" w:rsidRPr="00F702D2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 xml:space="preserve"> publicării</w:t>
            </w:r>
            <w:r w:rsidRPr="00F702D2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>:</w:t>
            </w:r>
            <w:r w:rsidR="002673B3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963F1D" w:rsidRPr="00F702D2" w:rsidTr="00517F13">
        <w:trPr>
          <w:trHeight w:val="255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</w:p>
        </w:tc>
        <w:tc>
          <w:tcPr>
            <w:tcW w:w="5570" w:type="dxa"/>
          </w:tcPr>
          <w:p w:rsidR="00963F1D" w:rsidRPr="00F702D2" w:rsidRDefault="00963F1D" w:rsidP="00F702D2">
            <w:pPr>
              <w:ind w:right="-1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eastAsia="Cambria" w:hAnsi="Times New Roman" w:cs="Times New Roman"/>
                <w:sz w:val="24"/>
                <w:szCs w:val="24"/>
                <w:lang w:val="ro-MD"/>
              </w:rPr>
              <w:t>Link:</w:t>
            </w:r>
            <w:r w:rsidR="00083BB4" w:rsidRPr="00F702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o-RO"/>
              </w:rPr>
              <w:t xml:space="preserve"> </w:t>
            </w:r>
            <w:r w:rsidR="002673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MD" w:eastAsia="ro-RO"/>
              </w:rPr>
              <w:t xml:space="preserve"> </w:t>
            </w:r>
          </w:p>
        </w:tc>
      </w:tr>
      <w:tr w:rsidR="00083BB4" w:rsidRPr="00F702D2" w:rsidTr="00517F13">
        <w:trPr>
          <w:trHeight w:val="281"/>
        </w:trPr>
        <w:tc>
          <w:tcPr>
            <w:tcW w:w="4248" w:type="dxa"/>
            <w:shd w:val="clear" w:color="auto" w:fill="F2F2F2" w:themeFill="background1" w:themeFillShade="F2"/>
          </w:tcPr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Criteriul de atribuire utilizat</w:t>
            </w:r>
          </w:p>
        </w:tc>
        <w:tc>
          <w:tcPr>
            <w:tcW w:w="5570" w:type="dxa"/>
          </w:tcPr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Prețul cel mai scăzut □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Costul cel mai scăzut □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Cel mai bun raport calitate-preț □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Cel mai bun raport calitate-cost □</w:t>
            </w:r>
          </w:p>
        </w:tc>
      </w:tr>
      <w:tr w:rsidR="00083BB4" w:rsidRPr="00F702D2" w:rsidTr="00517F13">
        <w:trPr>
          <w:trHeight w:val="281"/>
        </w:trPr>
        <w:tc>
          <w:tcPr>
            <w:tcW w:w="4248" w:type="dxa"/>
            <w:shd w:val="clear" w:color="auto" w:fill="F2F2F2" w:themeFill="background1" w:themeFillShade="F2"/>
          </w:tcPr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>Tehnici și instrumente specifice de atribuire utilizate</w:t>
            </w:r>
          </w:p>
        </w:tc>
        <w:tc>
          <w:tcPr>
            <w:tcW w:w="5570" w:type="dxa"/>
          </w:tcPr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Acord-cadru □ 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  <w:t xml:space="preserve">Sistem dinamic de achiziții 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□ </w:t>
            </w:r>
          </w:p>
          <w:p w:rsidR="00083BB4" w:rsidRPr="00F702D2" w:rsidRDefault="00083BB4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Licitație electronică □ </w:t>
            </w:r>
          </w:p>
        </w:tc>
      </w:tr>
      <w:tr w:rsidR="00F702D2" w:rsidRPr="00F702D2" w:rsidTr="00517F13">
        <w:trPr>
          <w:trHeight w:val="281"/>
        </w:trPr>
        <w:tc>
          <w:tcPr>
            <w:tcW w:w="4248" w:type="dxa"/>
            <w:vMerge w:val="restart"/>
            <w:shd w:val="clear" w:color="auto" w:fill="F2F2F2" w:themeFill="background1" w:themeFillShade="F2"/>
          </w:tcPr>
          <w:p w:rsidR="00F702D2" w:rsidRPr="00F702D2" w:rsidRDefault="00F702D2" w:rsidP="00F702D2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Nr. oferte primite</w:t>
            </w:r>
          </w:p>
        </w:tc>
        <w:tc>
          <w:tcPr>
            <w:tcW w:w="5570" w:type="dxa"/>
          </w:tcPr>
          <w:p w:rsidR="00F702D2" w:rsidRPr="00F702D2" w:rsidRDefault="00F702D2" w:rsidP="00F702D2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Total:</w:t>
            </w:r>
            <w:r w:rsid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F702D2" w:rsidRPr="00F702D2" w:rsidTr="00517F13">
        <w:trPr>
          <w:trHeight w:val="281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570" w:type="dxa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 la operatori economici care sunt întreprinderi mici și mijlocii:</w:t>
            </w:r>
            <w:r w:rsid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F702D2" w:rsidRPr="00F702D2" w:rsidTr="00517F13">
        <w:trPr>
          <w:trHeight w:val="281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570" w:type="dxa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 la operatori economici dintr-un alt stat:</w:t>
            </w:r>
            <w:r w:rsid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  <w:tr w:rsidR="00F702D2" w:rsidRPr="00F702D2" w:rsidTr="00517F13">
        <w:trPr>
          <w:trHeight w:val="281"/>
        </w:trPr>
        <w:tc>
          <w:tcPr>
            <w:tcW w:w="4248" w:type="dxa"/>
            <w:vMerge/>
            <w:shd w:val="clear" w:color="auto" w:fill="F2F2F2" w:themeFill="background1" w:themeFillShade="F2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5570" w:type="dxa"/>
          </w:tcPr>
          <w:p w:rsidR="00F702D2" w:rsidRPr="00F702D2" w:rsidRDefault="00F702D2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Pe cale electronică:</w:t>
            </w:r>
            <w:r w:rsid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 </w:t>
            </w:r>
          </w:p>
        </w:tc>
      </w:tr>
    </w:tbl>
    <w:p w:rsidR="00486918" w:rsidRDefault="008058F5" w:rsidP="00F702D2">
      <w:pPr>
        <w:pStyle w:val="ListParagraph"/>
        <w:numPr>
          <w:ilvl w:val="0"/>
          <w:numId w:val="1"/>
        </w:numPr>
        <w:tabs>
          <w:tab w:val="left" w:pos="1134"/>
          <w:tab w:val="left" w:pos="2694"/>
        </w:tabs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702D2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Date</w:t>
      </w:r>
      <w:r w:rsidR="007E76D9" w:rsidRPr="00F702D2">
        <w:rPr>
          <w:rFonts w:ascii="Times New Roman" w:hAnsi="Times New Roman" w:cs="Times New Roman"/>
          <w:b/>
          <w:sz w:val="24"/>
          <w:szCs w:val="24"/>
          <w:lang w:val="ro-MD"/>
        </w:rPr>
        <w:t xml:space="preserve"> cu privire la </w:t>
      </w:r>
      <w:r w:rsidR="00F352E8">
        <w:rPr>
          <w:rFonts w:ascii="Times New Roman" w:hAnsi="Times New Roman" w:cs="Times New Roman"/>
          <w:b/>
          <w:sz w:val="24"/>
          <w:szCs w:val="24"/>
          <w:lang w:val="ro-MD"/>
        </w:rPr>
        <w:t>atribuirea contract</w:t>
      </w:r>
      <w:r w:rsidR="002673B3">
        <w:rPr>
          <w:rFonts w:ascii="Times New Roman" w:hAnsi="Times New Roman" w:cs="Times New Roman"/>
          <w:b/>
          <w:sz w:val="24"/>
          <w:szCs w:val="24"/>
          <w:lang w:val="ro-MD"/>
        </w:rPr>
        <w:t>elor</w:t>
      </w:r>
      <w:r w:rsidR="00F352E8">
        <w:rPr>
          <w:rFonts w:ascii="Times New Roman" w:hAnsi="Times New Roman" w:cs="Times New Roman"/>
          <w:b/>
          <w:sz w:val="24"/>
          <w:szCs w:val="24"/>
          <w:lang w:val="ro-MD"/>
        </w:rPr>
        <w:t xml:space="preserve"> de achiziție/acordului-cadru</w:t>
      </w:r>
      <w:r w:rsidR="00074A2B" w:rsidRPr="00F702D2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p w:rsidR="00517F13" w:rsidRDefault="002673B3" w:rsidP="002673B3">
      <w:pPr>
        <w:pStyle w:val="ListParagraph"/>
        <w:tabs>
          <w:tab w:val="left" w:pos="1134"/>
          <w:tab w:val="left" w:pos="2694"/>
        </w:tabs>
        <w:spacing w:before="240" w:line="240" w:lineRule="auto"/>
        <w:ind w:left="0"/>
        <w:contextualSpacing w:val="0"/>
        <w:jc w:val="both"/>
      </w:pPr>
      <w:r w:rsidRPr="002673B3">
        <w:rPr>
          <w:rFonts w:ascii="Times New Roman" w:hAnsi="Times New Roman" w:cs="Times New Roman"/>
          <w:sz w:val="24"/>
          <w:szCs w:val="24"/>
        </w:rPr>
        <w:t xml:space="preserve">În urma examinări și evaluării ofertelor depuse în cadrul proceduri de atribuire, în baza deciziei grupului de lucru nr. ____ din __________ 20 __ s-a decis atribuirea contractului de achiziție </w:t>
      </w:r>
      <w:r w:rsidR="00F01B51">
        <w:rPr>
          <w:rFonts w:ascii="Times New Roman" w:hAnsi="Times New Roman" w:cs="Times New Roman"/>
          <w:sz w:val="24"/>
          <w:szCs w:val="24"/>
        </w:rPr>
        <w:t>sectorială</w:t>
      </w:r>
      <w:r w:rsidRPr="002673B3">
        <w:rPr>
          <w:rFonts w:ascii="Times New Roman" w:hAnsi="Times New Roman" w:cs="Times New Roman"/>
          <w:sz w:val="24"/>
          <w:szCs w:val="24"/>
        </w:rPr>
        <w:t>/acordului-cadru</w:t>
      </w:r>
      <w:r>
        <w:rPr>
          <w:rFonts w:ascii="Times New Roman" w:hAnsi="Times New Roman" w:cs="Times New Roman"/>
          <w:sz w:val="24"/>
          <w:szCs w:val="24"/>
        </w:rPr>
        <w:t xml:space="preserve"> ofertantului</w:t>
      </w:r>
      <w:r>
        <w:t>:</w:t>
      </w: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2673B3" w:rsidRPr="00F702D2" w:rsidTr="00517F13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2673B3" w:rsidRPr="00F702D2" w:rsidRDefault="002673B3" w:rsidP="002673B3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</w:t>
            </w:r>
          </w:p>
        </w:tc>
        <w:tc>
          <w:tcPr>
            <w:tcW w:w="5528" w:type="dxa"/>
          </w:tcPr>
          <w:p w:rsidR="002673B3" w:rsidRPr="00F702D2" w:rsidRDefault="002673B3" w:rsidP="002673B3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2673B3" w:rsidRPr="00F702D2" w:rsidTr="00517F13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2673B3" w:rsidRPr="00F702D2" w:rsidRDefault="002673B3" w:rsidP="002673B3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IDNO</w:t>
            </w:r>
          </w:p>
        </w:tc>
        <w:tc>
          <w:tcPr>
            <w:tcW w:w="5528" w:type="dxa"/>
          </w:tcPr>
          <w:p w:rsidR="002673B3" w:rsidRDefault="002673B3" w:rsidP="002673B3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2673B3" w:rsidRPr="00F702D2" w:rsidTr="00517F13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2673B3" w:rsidRDefault="002673B3" w:rsidP="002673B3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Date de contact </w:t>
            </w:r>
          </w:p>
          <w:p w:rsidR="002673B3" w:rsidRPr="002673B3" w:rsidRDefault="002673B3" w:rsidP="002673B3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D"/>
              </w:rPr>
            </w:pP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(adresa/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telefon/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fax/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e-mail/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 xml:space="preserve"> pagina </w:t>
            </w: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web)</w:t>
            </w:r>
          </w:p>
        </w:tc>
        <w:tc>
          <w:tcPr>
            <w:tcW w:w="5528" w:type="dxa"/>
          </w:tcPr>
          <w:p w:rsidR="002673B3" w:rsidRPr="00F702D2" w:rsidRDefault="002673B3" w:rsidP="002673B3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2673B3" w:rsidRPr="00F702D2" w:rsidTr="00517F13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2673B3" w:rsidRPr="00F702D2" w:rsidRDefault="002673B3" w:rsidP="002673B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Î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ntreprindere mică sau mijlocie </w:t>
            </w:r>
          </w:p>
        </w:tc>
        <w:tc>
          <w:tcPr>
            <w:tcW w:w="5528" w:type="dxa"/>
          </w:tcPr>
          <w:p w:rsidR="002673B3" w:rsidRPr="00F702D2" w:rsidRDefault="002673B3" w:rsidP="002673B3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Da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□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Nu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□       </w:t>
            </w:r>
          </w:p>
        </w:tc>
      </w:tr>
      <w:tr w:rsidR="002673B3" w:rsidRPr="00F702D2" w:rsidTr="00517F13">
        <w:trPr>
          <w:trHeight w:val="269"/>
        </w:trPr>
        <w:tc>
          <w:tcPr>
            <w:tcW w:w="4253" w:type="dxa"/>
            <w:shd w:val="clear" w:color="auto" w:fill="F2F2F2" w:themeFill="background1" w:themeFillShade="F2"/>
          </w:tcPr>
          <w:p w:rsidR="002673B3" w:rsidRPr="00F702D2" w:rsidRDefault="002673B3" w:rsidP="002673B3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Asociație de operatori economici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</w:t>
            </w:r>
          </w:p>
          <w:p w:rsidR="002673B3" w:rsidRPr="002673B3" w:rsidRDefault="002673B3" w:rsidP="002673B3">
            <w:pPr>
              <w:pStyle w:val="ListParagraph"/>
              <w:tabs>
                <w:tab w:val="left" w:pos="1134"/>
                <w:tab w:val="left" w:pos="2694"/>
              </w:tabs>
              <w:ind w:left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o-RO"/>
              </w:rPr>
            </w:pPr>
            <w:r w:rsidRPr="002673B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o-MD" w:eastAsia="ro-RO"/>
              </w:rPr>
              <w:t xml:space="preserve">(societate mixtă, consorțiu sau altele) </w:t>
            </w:r>
          </w:p>
        </w:tc>
        <w:tc>
          <w:tcPr>
            <w:tcW w:w="5528" w:type="dxa"/>
          </w:tcPr>
          <w:p w:rsidR="002673B3" w:rsidRDefault="002673B3" w:rsidP="002673B3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Da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□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Nu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□       </w:t>
            </w:r>
          </w:p>
          <w:p w:rsidR="002673B3" w:rsidRPr="00F702D2" w:rsidRDefault="002673B3" w:rsidP="002673B3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2673B3" w:rsidRPr="00F702D2" w:rsidTr="00517F13">
        <w:trPr>
          <w:trHeight w:val="604"/>
        </w:trPr>
        <w:tc>
          <w:tcPr>
            <w:tcW w:w="4253" w:type="dxa"/>
            <w:shd w:val="clear" w:color="auto" w:fill="F2F2F2" w:themeFill="background1" w:themeFillShade="F2"/>
          </w:tcPr>
          <w:p w:rsidR="002673B3" w:rsidRDefault="002673B3" w:rsidP="002673B3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Subcontractanți</w:t>
            </w:r>
          </w:p>
          <w:p w:rsidR="002673B3" w:rsidRPr="002673B3" w:rsidRDefault="002673B3" w:rsidP="002673B3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</w:pPr>
            <w:r w:rsidRPr="002673B3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(denumirea, valoarea și procentul din contract)</w:t>
            </w:r>
          </w:p>
        </w:tc>
        <w:tc>
          <w:tcPr>
            <w:tcW w:w="5528" w:type="dxa"/>
          </w:tcPr>
          <w:p w:rsidR="002673B3" w:rsidRDefault="002673B3" w:rsidP="002673B3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Da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□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Nu</w:t>
            </w: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□      </w:t>
            </w:r>
          </w:p>
          <w:p w:rsidR="002673B3" w:rsidRPr="002673B3" w:rsidRDefault="002673B3" w:rsidP="002673B3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 </w:t>
            </w:r>
          </w:p>
        </w:tc>
      </w:tr>
      <w:tr w:rsidR="006D5E0E" w:rsidRPr="00F702D2" w:rsidTr="00517F13">
        <w:trPr>
          <w:trHeight w:val="604"/>
        </w:trPr>
        <w:tc>
          <w:tcPr>
            <w:tcW w:w="4253" w:type="dxa"/>
            <w:shd w:val="clear" w:color="auto" w:fill="F2F2F2" w:themeFill="background1" w:themeFillShade="F2"/>
          </w:tcPr>
          <w:p w:rsidR="006D5E0E" w:rsidRPr="006D5E0E" w:rsidRDefault="006D5E0E" w:rsidP="006D5E0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D5E0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Valoarea ofertei </w:t>
            </w:r>
            <w:r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 xml:space="preserve">câștigătoare, </w:t>
            </w:r>
            <w:r w:rsidRPr="006D5E0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valorile ofertei celei mai ridicate și a ofertei celei mai scăzute luate în considerare pentru atribuirea contractului.</w:t>
            </w:r>
          </w:p>
        </w:tc>
        <w:tc>
          <w:tcPr>
            <w:tcW w:w="5528" w:type="dxa"/>
          </w:tcPr>
          <w:p w:rsidR="006D5E0E" w:rsidRDefault="006D5E0E" w:rsidP="002673B3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</w:p>
        </w:tc>
      </w:tr>
      <w:tr w:rsidR="006D5E0E" w:rsidRPr="00F702D2" w:rsidTr="00517F13">
        <w:trPr>
          <w:trHeight w:val="604"/>
        </w:trPr>
        <w:tc>
          <w:tcPr>
            <w:tcW w:w="4253" w:type="dxa"/>
            <w:shd w:val="clear" w:color="auto" w:fill="F2F2F2" w:themeFill="background1" w:themeFillShade="F2"/>
          </w:tcPr>
          <w:p w:rsidR="006D5E0E" w:rsidRPr="006D5E0E" w:rsidRDefault="006D5E0E" w:rsidP="006D5E0E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D5E0E">
              <w:rPr>
                <w:rFonts w:ascii="Times New Roman" w:hAnsi="Times New Roman" w:cs="Times New Roman"/>
                <w:sz w:val="24"/>
                <w:szCs w:val="24"/>
                <w:highlight w:val="cyan"/>
              </w:rPr>
              <w:t>Valoarea și procentul din contract care poate fi subcontractat unor terți.</w:t>
            </w:r>
          </w:p>
        </w:tc>
        <w:tc>
          <w:tcPr>
            <w:tcW w:w="5528" w:type="dxa"/>
          </w:tcPr>
          <w:p w:rsidR="006D5E0E" w:rsidRDefault="006D5E0E" w:rsidP="002673B3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</w:p>
        </w:tc>
      </w:tr>
    </w:tbl>
    <w:p w:rsidR="002673B3" w:rsidRPr="002673B3" w:rsidRDefault="002673B3" w:rsidP="002673B3">
      <w:pPr>
        <w:tabs>
          <w:tab w:val="left" w:pos="1134"/>
          <w:tab w:val="left" w:pos="2694"/>
        </w:tabs>
        <w:spacing w:before="24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>
        <w:rPr>
          <w:rFonts w:ascii="Times New Roman" w:hAnsi="Times New Roman" w:cs="Times New Roman"/>
          <w:sz w:val="24"/>
          <w:szCs w:val="24"/>
          <w:lang w:val="ro-MD"/>
        </w:rPr>
        <w:t>Loturile atribuite: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1417"/>
        <w:gridCol w:w="1560"/>
        <w:gridCol w:w="1417"/>
      </w:tblGrid>
      <w:tr w:rsidR="002673B3" w:rsidTr="00517F13">
        <w:tc>
          <w:tcPr>
            <w:tcW w:w="562" w:type="dxa"/>
            <w:shd w:val="clear" w:color="auto" w:fill="F2F2F2" w:themeFill="background1" w:themeFillShade="F2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Nr. crt.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bunurilor, serviciilor sau lucrărilor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Cod CPV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Cantitate/ Unitate de măsură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Nr. și data contractului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673B3" w:rsidRPr="002673B3" w:rsidRDefault="002673B3" w:rsidP="002673B3">
            <w:pPr>
              <w:pStyle w:val="ListParagraph"/>
              <w:tabs>
                <w:tab w:val="left" w:pos="1134"/>
                <w:tab w:val="left" w:pos="2694"/>
              </w:tabs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Suma, inclusiv TVA</w:t>
            </w:r>
          </w:p>
        </w:tc>
      </w:tr>
      <w:tr w:rsidR="002673B3" w:rsidTr="002673B3">
        <w:tc>
          <w:tcPr>
            <w:tcW w:w="562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3402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 lot nr. 1</w:t>
            </w:r>
          </w:p>
        </w:tc>
        <w:tc>
          <w:tcPr>
            <w:tcW w:w="1418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2673B3" w:rsidTr="002673B3">
        <w:tc>
          <w:tcPr>
            <w:tcW w:w="562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</w:t>
            </w:r>
          </w:p>
        </w:tc>
        <w:tc>
          <w:tcPr>
            <w:tcW w:w="3402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2673B3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Denumire </w:t>
            </w: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lot nr. n</w:t>
            </w:r>
          </w:p>
        </w:tc>
        <w:tc>
          <w:tcPr>
            <w:tcW w:w="1418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560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17" w:type="dxa"/>
          </w:tcPr>
          <w:p w:rsidR="002673B3" w:rsidRPr="002673B3" w:rsidRDefault="002673B3" w:rsidP="002673B3">
            <w:pPr>
              <w:tabs>
                <w:tab w:val="left" w:pos="1134"/>
                <w:tab w:val="left" w:pos="2694"/>
              </w:tabs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2673B3" w:rsidRPr="002673B3" w:rsidRDefault="002673B3" w:rsidP="002673B3">
      <w:pPr>
        <w:tabs>
          <w:tab w:val="left" w:pos="1134"/>
          <w:tab w:val="left" w:pos="2694"/>
        </w:tabs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EB1E35">
        <w:rPr>
          <w:rFonts w:ascii="Times New Roman" w:hAnsi="Times New Roman" w:cs="Times New Roman"/>
          <w:b/>
          <w:i/>
          <w:color w:val="FF0000"/>
          <w:sz w:val="24"/>
          <w:szCs w:val="24"/>
          <w:lang w:val="ro-MD"/>
        </w:rPr>
        <w:t>Notă:</w:t>
      </w:r>
      <w:r w:rsidRPr="002673B3">
        <w:rPr>
          <w:rFonts w:ascii="Times New Roman" w:hAnsi="Times New Roman" w:cs="Times New Roman"/>
          <w:i/>
          <w:sz w:val="24"/>
          <w:szCs w:val="24"/>
          <w:lang w:val="ro-MD"/>
        </w:rPr>
        <w:t xml:space="preserve"> Informațiile respective urmează a fi indicate pentru fiecare atribuire în parte.</w:t>
      </w:r>
    </w:p>
    <w:p w:rsidR="00486918" w:rsidRPr="00F702D2" w:rsidRDefault="00AB2893" w:rsidP="00F702D2">
      <w:pPr>
        <w:pStyle w:val="ListParagraph"/>
        <w:numPr>
          <w:ilvl w:val="0"/>
          <w:numId w:val="1"/>
        </w:numPr>
        <w:spacing w:before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702D2">
        <w:rPr>
          <w:rFonts w:ascii="Times New Roman" w:hAnsi="Times New Roman" w:cs="Times New Roman"/>
          <w:b/>
          <w:sz w:val="24"/>
          <w:szCs w:val="24"/>
          <w:lang w:val="ro-MD"/>
        </w:rPr>
        <w:t>Alte informații</w:t>
      </w:r>
      <w:r w:rsidR="00486918" w:rsidRPr="00F702D2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524"/>
        <w:gridCol w:w="4394"/>
      </w:tblGrid>
      <w:tr w:rsidR="00AB2893" w:rsidRPr="00F702D2" w:rsidTr="00517F13">
        <w:tc>
          <w:tcPr>
            <w:tcW w:w="5524" w:type="dxa"/>
            <w:shd w:val="clear" w:color="auto" w:fill="F2F2F2" w:themeFill="background1" w:themeFillShade="F2"/>
          </w:tcPr>
          <w:p w:rsidR="00AB2893" w:rsidRPr="00F702D2" w:rsidRDefault="00AB2893" w:rsidP="00F702D2">
            <w:pPr>
              <w:pStyle w:val="ListParagraph"/>
              <w:tabs>
                <w:tab w:val="left" w:pos="1134"/>
                <w:tab w:val="left" w:pos="2694"/>
              </w:tabs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Contractul (contractele) atribuit (atribuite) se referă la un proiect și/sau un program finanțat din fonduri ale UE</w:t>
            </w:r>
          </w:p>
        </w:tc>
        <w:tc>
          <w:tcPr>
            <w:tcW w:w="4394" w:type="dxa"/>
          </w:tcPr>
          <w:p w:rsidR="00AB2893" w:rsidRPr="00F702D2" w:rsidRDefault="00AB2893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Nu □        </w:t>
            </w:r>
          </w:p>
          <w:p w:rsidR="00AB2893" w:rsidRPr="00F702D2" w:rsidRDefault="00AB2893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Da □        </w:t>
            </w:r>
          </w:p>
        </w:tc>
      </w:tr>
      <w:tr w:rsidR="00AB2893" w:rsidRPr="00F702D2" w:rsidTr="00517F13">
        <w:tc>
          <w:tcPr>
            <w:tcW w:w="5524" w:type="dxa"/>
            <w:vMerge w:val="restart"/>
            <w:shd w:val="clear" w:color="auto" w:fill="F2F2F2" w:themeFill="background1" w:themeFillShade="F2"/>
          </w:tcPr>
          <w:p w:rsidR="00AB2893" w:rsidRPr="00F702D2" w:rsidRDefault="00AB2893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Publicarea anterioară în JOUE privind contractul (contractele) la care se referă anunțul respectiv</w:t>
            </w:r>
          </w:p>
        </w:tc>
        <w:tc>
          <w:tcPr>
            <w:tcW w:w="4394" w:type="dxa"/>
          </w:tcPr>
          <w:p w:rsidR="00AB2893" w:rsidRPr="00F702D2" w:rsidRDefault="00AB2893" w:rsidP="00F702D2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 xml:space="preserve">Nu □        </w:t>
            </w:r>
          </w:p>
        </w:tc>
      </w:tr>
      <w:tr w:rsidR="00AB2893" w:rsidRPr="00F702D2" w:rsidTr="00517F13">
        <w:tc>
          <w:tcPr>
            <w:tcW w:w="5524" w:type="dxa"/>
            <w:vMerge/>
            <w:shd w:val="clear" w:color="auto" w:fill="F2F2F2" w:themeFill="background1" w:themeFillShade="F2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4394" w:type="dxa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eastAsia="Times New Roman" w:hAnsi="Times New Roman" w:cs="Times New Roman"/>
                <w:sz w:val="24"/>
                <w:szCs w:val="24"/>
                <w:lang w:val="ro-MD" w:eastAsia="ro-RO"/>
              </w:rPr>
              <w:t>Data (datele) și referința (referințele) publicărilor:</w:t>
            </w:r>
          </w:p>
        </w:tc>
      </w:tr>
      <w:tr w:rsidR="00AB2893" w:rsidRPr="00F702D2" w:rsidTr="00517F13">
        <w:tc>
          <w:tcPr>
            <w:tcW w:w="5524" w:type="dxa"/>
            <w:shd w:val="clear" w:color="auto" w:fill="F2F2F2" w:themeFill="background1" w:themeFillShade="F2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Agenția Națională pentru Soluționarea Contestațiilor</w:t>
            </w:r>
          </w:p>
          <w:p w:rsidR="00AB2893" w:rsidRPr="00F702D2" w:rsidRDefault="00AB2893" w:rsidP="00F702D2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</w:pPr>
          </w:p>
        </w:tc>
        <w:tc>
          <w:tcPr>
            <w:tcW w:w="4394" w:type="dxa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mun. Chișinău, bd. Ștefan cel Mare și Sfânt, 124, MD-2001;</w:t>
            </w:r>
          </w:p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tel/fax: (022) 820 652, 820-651 </w:t>
            </w:r>
          </w:p>
          <w:p w:rsidR="00AB2893" w:rsidRPr="00F702D2" w:rsidRDefault="00AB2893" w:rsidP="00F702D2">
            <w:pPr>
              <w:jc w:val="both"/>
              <w:rPr>
                <w:rStyle w:val="Hyperlink"/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e-mail: </w:t>
            </w:r>
            <w:hyperlink r:id="rId5" w:history="1">
              <w:r w:rsidRPr="00F702D2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ro-MD"/>
                </w:rPr>
                <w:t>contestatii@ansc.md</w:t>
              </w:r>
            </w:hyperlink>
          </w:p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pagina web: </w:t>
            </w:r>
            <w:r w:rsidRPr="00F702D2">
              <w:rPr>
                <w:rStyle w:val="Hyperlink"/>
                <w:rFonts w:ascii="Times New Roman" w:hAnsi="Times New Roman" w:cs="Times New Roman"/>
                <w:sz w:val="24"/>
                <w:szCs w:val="24"/>
                <w:lang w:val="ro-MD"/>
              </w:rPr>
              <w:t>www.ansc.md</w:t>
            </w:r>
          </w:p>
        </w:tc>
      </w:tr>
      <w:tr w:rsidR="00AB2893" w:rsidRPr="00F702D2" w:rsidTr="00517F13">
        <w:tc>
          <w:tcPr>
            <w:tcW w:w="5524" w:type="dxa"/>
            <w:shd w:val="clear" w:color="auto" w:fill="F2F2F2" w:themeFill="background1" w:themeFillShade="F2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F702D2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Alte informații relevante</w:t>
            </w:r>
          </w:p>
        </w:tc>
        <w:tc>
          <w:tcPr>
            <w:tcW w:w="4394" w:type="dxa"/>
          </w:tcPr>
          <w:p w:rsidR="00AB2893" w:rsidRPr="00F702D2" w:rsidRDefault="00AB2893" w:rsidP="00F702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486918" w:rsidRPr="00F702D2" w:rsidRDefault="00486918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F55B97" w:rsidRPr="00F702D2" w:rsidRDefault="00F55B97" w:rsidP="00F702D2">
      <w:pPr>
        <w:spacing w:before="120"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702D2">
        <w:rPr>
          <w:rFonts w:ascii="Times New Roman" w:hAnsi="Times New Roman" w:cs="Times New Roman"/>
          <w:b/>
          <w:sz w:val="24"/>
          <w:szCs w:val="24"/>
          <w:lang w:val="ro-MD"/>
        </w:rPr>
        <w:t>Conducătorul grupului de lucru:  ___________________________                L.Ș.</w:t>
      </w:r>
    </w:p>
    <w:p w:rsidR="00963F1D" w:rsidRDefault="00963F1D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73B3" w:rsidRDefault="002673B3" w:rsidP="00F702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val="ro-MD"/>
        </w:rPr>
      </w:pPr>
    </w:p>
    <w:p w:rsidR="007C6889" w:rsidRDefault="007C6889" w:rsidP="00F702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val="ro-MD"/>
        </w:rPr>
      </w:pPr>
    </w:p>
    <w:p w:rsidR="002673B3" w:rsidRDefault="002673B3" w:rsidP="00F702D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  <w:sz w:val="18"/>
          <w:szCs w:val="18"/>
          <w:lang w:val="ro-MD"/>
        </w:rPr>
      </w:pPr>
    </w:p>
    <w:p w:rsidR="00F55B97" w:rsidRPr="000020EA" w:rsidRDefault="00F55B97" w:rsidP="00F702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EB1E35">
        <w:rPr>
          <w:rFonts w:ascii="Times New Roman" w:hAnsi="Times New Roman" w:cs="Times New Roman"/>
          <w:b/>
          <w:i/>
          <w:color w:val="FF0000"/>
          <w:sz w:val="24"/>
          <w:szCs w:val="24"/>
          <w:lang w:val="ro-MD"/>
        </w:rPr>
        <w:t>Notă:</w:t>
      </w:r>
      <w:r w:rsidRPr="00EB1E35">
        <w:rPr>
          <w:rFonts w:ascii="Times New Roman" w:hAnsi="Times New Roman" w:cs="Times New Roman"/>
          <w:i/>
          <w:color w:val="FF0000"/>
          <w:sz w:val="24"/>
          <w:szCs w:val="24"/>
          <w:lang w:val="ro-MD"/>
        </w:rPr>
        <w:t xml:space="preserve">  </w:t>
      </w:r>
      <w:r w:rsidRPr="00EB1E35">
        <w:rPr>
          <w:rFonts w:ascii="Times New Roman" w:hAnsi="Times New Roman" w:cs="Times New Roman"/>
          <w:i/>
          <w:sz w:val="24"/>
          <w:szCs w:val="24"/>
          <w:lang w:val="ro-MD"/>
        </w:rPr>
        <w:t>A</w:t>
      </w:r>
      <w:r w:rsidRPr="00EB1E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nunțurile de atribuire se publică în Buletinul achiziţiilor publice în cel mult 30 de zile de la </w:t>
      </w:r>
      <w:r w:rsidR="00F702D2" w:rsidRPr="00EB1E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data la </w:t>
      </w:r>
      <w:r w:rsidRPr="00EB1E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care </w:t>
      </w:r>
      <w:r w:rsidR="00F702D2" w:rsidRPr="00EB1E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se </w:t>
      </w:r>
      <w:r w:rsidRPr="00EB1E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va remite informația cu privire la </w:t>
      </w:r>
      <w:r w:rsidRPr="00EB1E3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ro-MD"/>
        </w:rPr>
        <w:t xml:space="preserve">finalizarea procedurii de achiziție publică prin atribuirea contractului de achiziţii publice sau prin încheierea acordului-cadru, finalizarea unui concurs de </w:t>
      </w:r>
      <w:r w:rsidR="00F702D2" w:rsidRPr="00EB1E3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ro-MD"/>
        </w:rPr>
        <w:t>soluții</w:t>
      </w:r>
      <w:r w:rsidRPr="00EB1E3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ro-MD"/>
        </w:rPr>
        <w:t xml:space="preserve"> prin stabilirea concurentului </w:t>
      </w:r>
      <w:r w:rsidR="00F702D2" w:rsidRPr="00EB1E3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ro-MD"/>
        </w:rPr>
        <w:t>câștigător</w:t>
      </w:r>
      <w:r w:rsidRPr="00EB1E3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ro-MD"/>
        </w:rPr>
        <w:t xml:space="preserve">, atribuirea unui contract de achiziţii publice </w:t>
      </w:r>
      <w:r w:rsidRPr="00EB1E35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val="ro-MD"/>
        </w:rPr>
        <w:lastRenderedPageBreak/>
        <w:t>printr-un sistem dinamic de achiziţie</w:t>
      </w:r>
      <w:r w:rsidRPr="00EB1E35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 (</w:t>
      </w:r>
      <w:bookmarkStart w:id="0" w:name="_GoBack"/>
      <w:bookmarkEnd w:id="0"/>
      <w:r w:rsidR="000020EA" w:rsidRPr="000020EA">
        <w:rPr>
          <w:rFonts w:ascii="Times New Roman" w:hAnsi="Times New Roman" w:cs="Times New Roman"/>
          <w:i/>
          <w:sz w:val="24"/>
          <w:szCs w:val="24"/>
          <w:highlight w:val="yellow"/>
          <w:bdr w:val="none" w:sz="0" w:space="0" w:color="auto" w:frame="1"/>
          <w:shd w:val="clear" w:color="auto" w:fill="FFFFFF"/>
          <w:lang w:val="ro-MD"/>
        </w:rPr>
        <w:t xml:space="preserve">art.61 al Legii nr. 74/2020 </w:t>
      </w:r>
      <w:r w:rsidR="000020EA" w:rsidRPr="000020EA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ro-MD" w:eastAsia="ro-RO"/>
        </w:rPr>
        <w:t>privind achizițiile în sectoarele energeticii, apei, transporturilor și serviciilor poștale</w:t>
      </w:r>
      <w:r w:rsidRPr="000020EA">
        <w:rPr>
          <w:rFonts w:ascii="Times New Roman" w:hAnsi="Times New Roman" w:cs="Times New Roman"/>
          <w:i/>
          <w:sz w:val="24"/>
          <w:szCs w:val="24"/>
          <w:highlight w:val="yellow"/>
          <w:bdr w:val="none" w:sz="0" w:space="0" w:color="auto" w:frame="1"/>
          <w:shd w:val="clear" w:color="auto" w:fill="FFFFFF"/>
          <w:lang w:val="ro-MD"/>
        </w:rPr>
        <w:t>)</w:t>
      </w:r>
      <w:r w:rsidRPr="000020EA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ro-MD"/>
        </w:rPr>
        <w:t>.</w:t>
      </w:r>
    </w:p>
    <w:sectPr w:rsidR="00F55B97" w:rsidRPr="000020EA" w:rsidSect="007C6889">
      <w:pgSz w:w="11906" w:h="16838"/>
      <w:pgMar w:top="567" w:right="567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a R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24C1"/>
    <w:multiLevelType w:val="hybridMultilevel"/>
    <w:tmpl w:val="3A927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B25A2"/>
    <w:multiLevelType w:val="hybridMultilevel"/>
    <w:tmpl w:val="7AE661AA"/>
    <w:lvl w:ilvl="0" w:tplc="1B143164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000000" w:themeColor="text1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B1375"/>
    <w:multiLevelType w:val="hybridMultilevel"/>
    <w:tmpl w:val="34B8F49A"/>
    <w:lvl w:ilvl="0" w:tplc="499AF310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887DAF"/>
    <w:multiLevelType w:val="hybridMultilevel"/>
    <w:tmpl w:val="3A927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53162"/>
    <w:multiLevelType w:val="hybridMultilevel"/>
    <w:tmpl w:val="46E41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B6AFD"/>
    <w:multiLevelType w:val="hybridMultilevel"/>
    <w:tmpl w:val="389E60AE"/>
    <w:lvl w:ilvl="0" w:tplc="8EAAAB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1604A"/>
    <w:multiLevelType w:val="hybridMultilevel"/>
    <w:tmpl w:val="BCD4906A"/>
    <w:lvl w:ilvl="0" w:tplc="E1C6E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01A"/>
    <w:multiLevelType w:val="hybridMultilevel"/>
    <w:tmpl w:val="DAD82D82"/>
    <w:lvl w:ilvl="0" w:tplc="2A00A52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A777CF"/>
    <w:multiLevelType w:val="hybridMultilevel"/>
    <w:tmpl w:val="3D78A48C"/>
    <w:lvl w:ilvl="0" w:tplc="2BE42380">
      <w:start w:val="1"/>
      <w:numFmt w:val="decimal"/>
      <w:pStyle w:val="TableGrid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E1022"/>
    <w:multiLevelType w:val="hybridMultilevel"/>
    <w:tmpl w:val="46E41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75A9A"/>
    <w:multiLevelType w:val="hybridMultilevel"/>
    <w:tmpl w:val="46E41A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F03"/>
    <w:rsid w:val="000020EA"/>
    <w:rsid w:val="00023C94"/>
    <w:rsid w:val="00074A2B"/>
    <w:rsid w:val="00083BB4"/>
    <w:rsid w:val="000971ED"/>
    <w:rsid w:val="00204471"/>
    <w:rsid w:val="0024111A"/>
    <w:rsid w:val="00261FC2"/>
    <w:rsid w:val="002673B3"/>
    <w:rsid w:val="002C285C"/>
    <w:rsid w:val="003E3F03"/>
    <w:rsid w:val="00406AA4"/>
    <w:rsid w:val="0044345F"/>
    <w:rsid w:val="00486918"/>
    <w:rsid w:val="00517F13"/>
    <w:rsid w:val="00597C19"/>
    <w:rsid w:val="006B6D9A"/>
    <w:rsid w:val="006D5E0E"/>
    <w:rsid w:val="007C6889"/>
    <w:rsid w:val="007E76D9"/>
    <w:rsid w:val="008058F5"/>
    <w:rsid w:val="008E5651"/>
    <w:rsid w:val="00963F1D"/>
    <w:rsid w:val="00A450E3"/>
    <w:rsid w:val="00A6336F"/>
    <w:rsid w:val="00AB2893"/>
    <w:rsid w:val="00B02BE9"/>
    <w:rsid w:val="00B16AF7"/>
    <w:rsid w:val="00B67984"/>
    <w:rsid w:val="00C11A66"/>
    <w:rsid w:val="00C67271"/>
    <w:rsid w:val="00D50697"/>
    <w:rsid w:val="00D54480"/>
    <w:rsid w:val="00D60E66"/>
    <w:rsid w:val="00DB6BEF"/>
    <w:rsid w:val="00DF5346"/>
    <w:rsid w:val="00E20EED"/>
    <w:rsid w:val="00EB1E35"/>
    <w:rsid w:val="00EC133F"/>
    <w:rsid w:val="00F01B51"/>
    <w:rsid w:val="00F352E8"/>
    <w:rsid w:val="00F476FA"/>
    <w:rsid w:val="00F55B97"/>
    <w:rsid w:val="00F55EC5"/>
    <w:rsid w:val="00F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7BB27"/>
  <w15:chartTrackingRefBased/>
  <w15:docId w15:val="{A37E2CF4-3C8D-4DA2-899F-4F146F0C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otarirePunct1"/>
    <w:basedOn w:val="Normal"/>
    <w:uiPriority w:val="34"/>
    <w:qFormat/>
    <w:rsid w:val="00963F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963F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96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63F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486918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486918"/>
    <w:pPr>
      <w:suppressAutoHyphens/>
      <w:spacing w:after="0" w:line="240" w:lineRule="auto"/>
      <w:ind w:firstLine="567"/>
    </w:pPr>
    <w:rPr>
      <w:rFonts w:ascii="Baltica RR" w:eastAsia="Times New Roman" w:hAnsi="Baltica RR" w:cs="Baltica RR"/>
      <w:sz w:val="24"/>
      <w:szCs w:val="20"/>
      <w:lang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486918"/>
    <w:rPr>
      <w:rFonts w:ascii="Baltica RR" w:eastAsia="Times New Roman" w:hAnsi="Baltica RR" w:cs="Baltica RR"/>
      <w:sz w:val="24"/>
      <w:szCs w:val="20"/>
      <w:lang w:val="ro-RO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8691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86918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estatii@ansc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AAP1</cp:lastModifiedBy>
  <cp:revision>3</cp:revision>
  <cp:lastPrinted>2019-06-13T08:14:00Z</cp:lastPrinted>
  <dcterms:created xsi:type="dcterms:W3CDTF">2021-06-23T11:15:00Z</dcterms:created>
  <dcterms:modified xsi:type="dcterms:W3CDTF">2021-06-23T11:18:00Z</dcterms:modified>
</cp:coreProperties>
</file>